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5C634" w14:textId="77777777" w:rsidR="00F9755A" w:rsidRDefault="00052EAC">
      <w:pPr>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p w14:paraId="231173F0" w14:textId="77777777" w:rsidR="00F9755A" w:rsidRDefault="00F9755A">
      <w:pPr>
        <w:widowControl w:val="0"/>
        <w:spacing w:before="39" w:after="0" w:line="240" w:lineRule="auto"/>
        <w:ind w:left="2701"/>
        <w:rPr>
          <w:b/>
          <w:sz w:val="28"/>
          <w:szCs w:val="28"/>
        </w:rPr>
      </w:pP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rsidRPr="008F36CE" w14:paraId="28C36E11" w14:textId="77777777">
        <w:trPr>
          <w:trHeight w:val="278"/>
        </w:trPr>
        <w:tc>
          <w:tcPr>
            <w:tcW w:w="4507" w:type="dxa"/>
            <w:shd w:val="clear" w:color="auto" w:fill="auto"/>
            <w:tcMar>
              <w:top w:w="100" w:type="dxa"/>
              <w:left w:w="100" w:type="dxa"/>
              <w:bottom w:w="100" w:type="dxa"/>
              <w:right w:w="100" w:type="dxa"/>
            </w:tcMar>
          </w:tcPr>
          <w:p w14:paraId="6F9976C1" w14:textId="77777777" w:rsidR="00F9755A" w:rsidRPr="008F36CE" w:rsidRDefault="00052EAC">
            <w:pPr>
              <w:widowControl w:val="0"/>
              <w:spacing w:after="0" w:line="240" w:lineRule="auto"/>
              <w:ind w:left="131"/>
              <w:rPr>
                <w:rFonts w:ascii="Times New Roman" w:hAnsi="Times New Roman" w:cs="Times New Roman"/>
              </w:rPr>
            </w:pPr>
            <w:r w:rsidRPr="008F36CE">
              <w:rPr>
                <w:rFonts w:ascii="Times New Roman" w:hAnsi="Times New Roman" w:cs="Times New Roman"/>
              </w:rPr>
              <w:t xml:space="preserve">Date </w:t>
            </w:r>
          </w:p>
        </w:tc>
        <w:tc>
          <w:tcPr>
            <w:tcW w:w="4510" w:type="dxa"/>
            <w:shd w:val="clear" w:color="auto" w:fill="auto"/>
            <w:tcMar>
              <w:top w:w="100" w:type="dxa"/>
              <w:left w:w="100" w:type="dxa"/>
              <w:bottom w:w="100" w:type="dxa"/>
              <w:right w:w="100" w:type="dxa"/>
            </w:tcMar>
          </w:tcPr>
          <w:p w14:paraId="6D6DCFA2" w14:textId="12AB5D66" w:rsidR="00F9755A" w:rsidRPr="008F36CE" w:rsidRDefault="00052EAC">
            <w:pPr>
              <w:widowControl w:val="0"/>
              <w:spacing w:after="0" w:line="240" w:lineRule="auto"/>
              <w:ind w:left="131"/>
              <w:rPr>
                <w:rFonts w:ascii="Times New Roman" w:hAnsi="Times New Roman" w:cs="Times New Roman"/>
              </w:rPr>
            </w:pPr>
            <w:r w:rsidRPr="008F36CE">
              <w:rPr>
                <w:rFonts w:ascii="Times New Roman" w:hAnsi="Times New Roman" w:cs="Times New Roman"/>
              </w:rPr>
              <w:t>24</w:t>
            </w:r>
            <w:r w:rsidR="00933D90" w:rsidRPr="008F36CE">
              <w:rPr>
                <w:rFonts w:ascii="Times New Roman" w:hAnsi="Times New Roman" w:cs="Times New Roman"/>
              </w:rPr>
              <w:t xml:space="preserve"> </w:t>
            </w:r>
            <w:r w:rsidR="004F22FF">
              <w:rPr>
                <w:rFonts w:ascii="Times New Roman" w:hAnsi="Times New Roman" w:cs="Times New Roman"/>
              </w:rPr>
              <w:t>June</w:t>
            </w:r>
            <w:r w:rsidRPr="008F36CE">
              <w:rPr>
                <w:rFonts w:ascii="Times New Roman" w:hAnsi="Times New Roman" w:cs="Times New Roman"/>
              </w:rPr>
              <w:t xml:space="preserve"> 202</w:t>
            </w:r>
            <w:r w:rsidR="004F22FF">
              <w:rPr>
                <w:rFonts w:ascii="Times New Roman" w:hAnsi="Times New Roman" w:cs="Times New Roman"/>
              </w:rPr>
              <w:t>5</w:t>
            </w:r>
          </w:p>
        </w:tc>
      </w:tr>
      <w:tr w:rsidR="00F9755A" w:rsidRPr="008F36CE" w14:paraId="7977D778" w14:textId="77777777">
        <w:trPr>
          <w:trHeight w:val="278"/>
        </w:trPr>
        <w:tc>
          <w:tcPr>
            <w:tcW w:w="4507" w:type="dxa"/>
            <w:shd w:val="clear" w:color="auto" w:fill="auto"/>
            <w:tcMar>
              <w:top w:w="100" w:type="dxa"/>
              <w:left w:w="100" w:type="dxa"/>
              <w:bottom w:w="100" w:type="dxa"/>
              <w:right w:w="100" w:type="dxa"/>
            </w:tcMar>
          </w:tcPr>
          <w:p w14:paraId="6C625186" w14:textId="77777777" w:rsidR="00F9755A" w:rsidRPr="008F36CE" w:rsidRDefault="00052EAC">
            <w:pPr>
              <w:widowControl w:val="0"/>
              <w:spacing w:after="0" w:line="240" w:lineRule="auto"/>
              <w:ind w:left="114"/>
              <w:rPr>
                <w:rFonts w:ascii="Times New Roman" w:hAnsi="Times New Roman" w:cs="Times New Roman"/>
              </w:rPr>
            </w:pPr>
            <w:r w:rsidRPr="008F36CE">
              <w:rPr>
                <w:rFonts w:ascii="Times New Roman" w:hAnsi="Times New Roman" w:cs="Times New Roman"/>
              </w:rPr>
              <w:t xml:space="preserve">Team ID </w:t>
            </w:r>
          </w:p>
        </w:tc>
        <w:tc>
          <w:tcPr>
            <w:tcW w:w="4510" w:type="dxa"/>
            <w:shd w:val="clear" w:color="auto" w:fill="auto"/>
            <w:tcMar>
              <w:top w:w="100" w:type="dxa"/>
              <w:left w:w="100" w:type="dxa"/>
              <w:bottom w:w="100" w:type="dxa"/>
              <w:right w:w="100" w:type="dxa"/>
            </w:tcMar>
          </w:tcPr>
          <w:p w14:paraId="12DE693C" w14:textId="77777777" w:rsidR="00F9755A" w:rsidRPr="008F36CE" w:rsidRDefault="00052EAC">
            <w:pPr>
              <w:widowControl w:val="0"/>
              <w:spacing w:after="0" w:line="240" w:lineRule="auto"/>
              <w:ind w:left="131"/>
              <w:rPr>
                <w:rFonts w:ascii="Times New Roman" w:hAnsi="Times New Roman" w:cs="Times New Roman"/>
              </w:rPr>
            </w:pPr>
            <w:r w:rsidRPr="008F36CE">
              <w:rPr>
                <w:rFonts w:ascii="Times New Roman" w:hAnsi="Times New Roman" w:cs="Times New Roman"/>
              </w:rPr>
              <w:t>PNT2022TMIDxxxxxx</w:t>
            </w:r>
          </w:p>
        </w:tc>
      </w:tr>
      <w:tr w:rsidR="00F9755A" w:rsidRPr="008F36CE" w14:paraId="6D67DDF3" w14:textId="77777777">
        <w:trPr>
          <w:trHeight w:val="278"/>
        </w:trPr>
        <w:tc>
          <w:tcPr>
            <w:tcW w:w="4507" w:type="dxa"/>
            <w:shd w:val="clear" w:color="auto" w:fill="auto"/>
            <w:tcMar>
              <w:top w:w="100" w:type="dxa"/>
              <w:left w:w="100" w:type="dxa"/>
              <w:bottom w:w="100" w:type="dxa"/>
              <w:right w:w="100" w:type="dxa"/>
            </w:tcMar>
          </w:tcPr>
          <w:p w14:paraId="05920B09" w14:textId="77777777" w:rsidR="00F9755A" w:rsidRPr="008F36CE" w:rsidRDefault="00052EAC">
            <w:pPr>
              <w:widowControl w:val="0"/>
              <w:spacing w:after="0" w:line="240" w:lineRule="auto"/>
              <w:ind w:left="131"/>
              <w:rPr>
                <w:rFonts w:ascii="Times New Roman" w:hAnsi="Times New Roman" w:cs="Times New Roman"/>
              </w:rPr>
            </w:pPr>
            <w:r w:rsidRPr="008F36CE">
              <w:rPr>
                <w:rFonts w:ascii="Times New Roman" w:hAnsi="Times New Roman" w:cs="Times New Roman"/>
              </w:rPr>
              <w:t xml:space="preserve">Project Name </w:t>
            </w:r>
          </w:p>
        </w:tc>
        <w:tc>
          <w:tcPr>
            <w:tcW w:w="4510" w:type="dxa"/>
            <w:shd w:val="clear" w:color="auto" w:fill="auto"/>
            <w:tcMar>
              <w:top w:w="100" w:type="dxa"/>
              <w:left w:w="100" w:type="dxa"/>
              <w:bottom w:w="100" w:type="dxa"/>
              <w:right w:w="100" w:type="dxa"/>
            </w:tcMar>
          </w:tcPr>
          <w:p w14:paraId="4EBE163C" w14:textId="4236C59B" w:rsidR="00F9755A" w:rsidRPr="008F36CE" w:rsidRDefault="008F36CE" w:rsidP="008F36CE">
            <w:pPr>
              <w:widowControl w:val="0"/>
              <w:spacing w:after="0" w:line="240" w:lineRule="auto"/>
              <w:ind w:left="131"/>
              <w:jc w:val="both"/>
              <w:rPr>
                <w:rFonts w:ascii="Times New Roman" w:hAnsi="Times New Roman" w:cs="Times New Roman"/>
                <w:lang w:val="en-IO"/>
              </w:rPr>
            </w:pPr>
            <w:r>
              <w:rPr>
                <w:rFonts w:ascii="Times New Roman" w:hAnsi="Times New Roman" w:cs="Times New Roman"/>
                <w:lang w:val="en-IO"/>
              </w:rPr>
              <w:t>P</w:t>
            </w:r>
            <w:r w:rsidRPr="008F36CE">
              <w:rPr>
                <w:rFonts w:ascii="Times New Roman" w:hAnsi="Times New Roman" w:cs="Times New Roman"/>
                <w:lang w:val="en-IO"/>
              </w:rPr>
              <w:t>redicting plant growth stages with environmental and management data using power bi</w:t>
            </w:r>
          </w:p>
        </w:tc>
      </w:tr>
      <w:tr w:rsidR="00F9755A" w:rsidRPr="008F36CE" w14:paraId="3F8E6629" w14:textId="77777777">
        <w:trPr>
          <w:trHeight w:val="278"/>
        </w:trPr>
        <w:tc>
          <w:tcPr>
            <w:tcW w:w="4507" w:type="dxa"/>
            <w:shd w:val="clear" w:color="auto" w:fill="auto"/>
            <w:tcMar>
              <w:top w:w="100" w:type="dxa"/>
              <w:left w:w="100" w:type="dxa"/>
              <w:bottom w:w="100" w:type="dxa"/>
              <w:right w:w="100" w:type="dxa"/>
            </w:tcMar>
          </w:tcPr>
          <w:p w14:paraId="44BAB188" w14:textId="77777777" w:rsidR="00F9755A" w:rsidRPr="008F36CE" w:rsidRDefault="00052EAC">
            <w:pPr>
              <w:widowControl w:val="0"/>
              <w:spacing w:after="0" w:line="240" w:lineRule="auto"/>
              <w:ind w:left="131"/>
              <w:rPr>
                <w:rFonts w:ascii="Times New Roman" w:hAnsi="Times New Roman" w:cs="Times New Roman"/>
              </w:rPr>
            </w:pPr>
            <w:r w:rsidRPr="008F36CE">
              <w:rPr>
                <w:rFonts w:ascii="Times New Roman" w:hAnsi="Times New Roman" w:cs="Times New Roman"/>
              </w:rPr>
              <w:t xml:space="preserve">Maximum Marks </w:t>
            </w:r>
          </w:p>
        </w:tc>
        <w:tc>
          <w:tcPr>
            <w:tcW w:w="4510" w:type="dxa"/>
            <w:shd w:val="clear" w:color="auto" w:fill="auto"/>
            <w:tcMar>
              <w:top w:w="100" w:type="dxa"/>
              <w:left w:w="100" w:type="dxa"/>
              <w:bottom w:w="100" w:type="dxa"/>
              <w:right w:w="100" w:type="dxa"/>
            </w:tcMar>
          </w:tcPr>
          <w:p w14:paraId="49398ACB" w14:textId="177AF182" w:rsidR="00F9755A" w:rsidRPr="008F36CE" w:rsidRDefault="0017660E">
            <w:pPr>
              <w:widowControl w:val="0"/>
              <w:spacing w:after="0" w:line="240" w:lineRule="auto"/>
              <w:ind w:left="125"/>
              <w:rPr>
                <w:rFonts w:ascii="Times New Roman" w:hAnsi="Times New Roman" w:cs="Times New Roman"/>
              </w:rPr>
            </w:pPr>
            <w:r w:rsidRPr="008F36CE">
              <w:rPr>
                <w:rFonts w:ascii="Times New Roman" w:hAnsi="Times New Roman" w:cs="Times New Roman"/>
              </w:rPr>
              <w:t>5  Marks</w:t>
            </w:r>
          </w:p>
        </w:tc>
      </w:tr>
    </w:tbl>
    <w:p w14:paraId="54F2199F" w14:textId="77777777" w:rsidR="00F9755A" w:rsidRPr="008F36CE" w:rsidRDefault="00F9755A">
      <w:pPr>
        <w:widowControl w:val="0"/>
        <w:spacing w:after="0" w:line="276" w:lineRule="auto"/>
        <w:rPr>
          <w:rFonts w:ascii="Times New Roman" w:eastAsia="Cambria" w:hAnsi="Times New Roman" w:cs="Times New Roman"/>
          <w:b/>
          <w:sz w:val="32"/>
          <w:szCs w:val="32"/>
          <w:highlight w:val="white"/>
        </w:rPr>
      </w:pPr>
    </w:p>
    <w:p w14:paraId="66CDC3B9" w14:textId="77777777" w:rsidR="00F9755A" w:rsidRPr="002F3066" w:rsidRDefault="00052EAC" w:rsidP="002F3066">
      <w:pPr>
        <w:jc w:val="both"/>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p>
    <w:p w14:paraId="7EDA7DAC" w14:textId="77777777" w:rsidR="00F9755A" w:rsidRPr="002F3066" w:rsidRDefault="00052EAC">
      <w:pPr>
        <w:rPr>
          <w:rFonts w:ascii="Times New Roman" w:eastAsia="Cambria" w:hAnsi="Times New Roman" w:cs="Times New Roman"/>
          <w:b/>
          <w:color w:val="000000"/>
          <w:sz w:val="24"/>
          <w:szCs w:val="24"/>
          <w:highlight w:val="white"/>
        </w:rPr>
      </w:pPr>
      <w:r w:rsidRPr="002F3066">
        <w:rPr>
          <w:rFonts w:ascii="Times New Roman" w:eastAsia="Cambria" w:hAnsi="Times New Roman" w:cs="Times New Roman"/>
          <w:b/>
          <w:color w:val="000000"/>
          <w:sz w:val="32"/>
          <w:szCs w:val="32"/>
          <w:highlight w:val="white"/>
        </w:rPr>
        <w:tab/>
      </w:r>
      <w:r w:rsidRPr="002F3066">
        <w:rPr>
          <w:rFonts w:ascii="Times New Roman" w:eastAsia="Cambria" w:hAnsi="Times New Roman" w:cs="Times New Roman"/>
          <w:b/>
          <w:color w:val="000000"/>
          <w:sz w:val="24"/>
          <w:szCs w:val="24"/>
          <w:highlight w:val="white"/>
        </w:rPr>
        <w:t xml:space="preserve">Activity 1: Interactive and visually appealing dashboards </w:t>
      </w:r>
    </w:p>
    <w:p w14:paraId="1F143E26" w14:textId="47423FE3" w:rsidR="00F9755A" w:rsidRPr="002F3066" w:rsidRDefault="00052EAC" w:rsidP="002F3066">
      <w:pPr>
        <w:ind w:left="720"/>
        <w:jc w:val="both"/>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Creating interactive and visually appealing dashboards involves a combination of thoughtful design, effective use of visual elements, and the incorporation of interactive features. Here are some tips to help you design dashboards that are both visually appealing and engaging for users</w:t>
      </w:r>
      <w:r w:rsidR="0017660E" w:rsidRPr="002F3066">
        <w:rPr>
          <w:rFonts w:ascii="Times New Roman" w:eastAsia="Cambria" w:hAnsi="Times New Roman" w:cs="Times New Roman"/>
          <w:color w:val="000000"/>
          <w:sz w:val="24"/>
          <w:szCs w:val="24"/>
          <w:highlight w:val="white"/>
        </w:rPr>
        <w:t xml:space="preserve"> so take care of below points</w:t>
      </w:r>
    </w:p>
    <w:p w14:paraId="66A10BA6"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Clear and Intuitive Layout</w:t>
      </w:r>
    </w:p>
    <w:p w14:paraId="4B48C2F5"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Use Appropriate Visualizations</w:t>
      </w:r>
    </w:p>
    <w:p w14:paraId="416C212C"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Colour and Theming</w:t>
      </w:r>
    </w:p>
    <w:p w14:paraId="6C416B99"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Interactive Filters and Slicers</w:t>
      </w:r>
    </w:p>
    <w:p w14:paraId="24C9CBE3"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Drill-Down Capabilities</w:t>
      </w:r>
    </w:p>
    <w:p w14:paraId="4023A4E0"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Responsive Design</w:t>
      </w:r>
    </w:p>
    <w:p w14:paraId="3278EB22"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Custom Visuals and Icons</w:t>
      </w:r>
    </w:p>
    <w:p w14:paraId="63E1554F" w14:textId="77777777" w:rsidR="00F9755A" w:rsidRPr="002F3066" w:rsidRDefault="00052EAC">
      <w:pPr>
        <w:numPr>
          <w:ilvl w:val="0"/>
          <w:numId w:val="1"/>
        </w:numPr>
        <w:pBdr>
          <w:top w:val="nil"/>
          <w:left w:val="nil"/>
          <w:bottom w:val="nil"/>
          <w:right w:val="nil"/>
          <w:between w:val="nil"/>
        </w:pBdr>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Use of Infographics</w:t>
      </w:r>
    </w:p>
    <w:p w14:paraId="5692AF5C" w14:textId="77777777" w:rsidR="00F9755A" w:rsidRDefault="00F9755A">
      <w:pPr>
        <w:pBdr>
          <w:top w:val="nil"/>
          <w:left w:val="nil"/>
          <w:bottom w:val="nil"/>
          <w:right w:val="nil"/>
          <w:between w:val="nil"/>
        </w:pBdr>
        <w:spacing w:line="240" w:lineRule="auto"/>
        <w:ind w:left="1080"/>
        <w:rPr>
          <w:rFonts w:ascii="Arial" w:eastAsia="Arial" w:hAnsi="Arial" w:cs="Arial"/>
          <w:color w:val="333333"/>
          <w:sz w:val="20"/>
          <w:szCs w:val="20"/>
        </w:rPr>
      </w:pPr>
    </w:p>
    <w:p w14:paraId="545E3955" w14:textId="0FAAC6BC" w:rsidR="00F9755A" w:rsidRDefault="002A5D07">
      <w:pPr>
        <w:spacing w:after="200" w:line="240" w:lineRule="auto"/>
        <w:rPr>
          <w:rFonts w:ascii="Arial" w:eastAsia="Arial" w:hAnsi="Arial" w:cs="Arial"/>
          <w:sz w:val="20"/>
          <w:szCs w:val="20"/>
        </w:rPr>
      </w:pPr>
      <w:r w:rsidRPr="00276A0E">
        <w:rPr>
          <w:rFonts w:ascii="Times New Roman" w:hAnsi="Times New Roman" w:cs="Times New Roman"/>
          <w:b/>
          <w:bCs/>
          <w:color w:val="000000" w:themeColor="text1"/>
          <w:sz w:val="28"/>
          <w:szCs w:val="28"/>
        </w:rPr>
        <w:lastRenderedPageBreak/>
        <w:drawing>
          <wp:inline distT="0" distB="0" distL="0" distR="0" wp14:anchorId="2596E0BB" wp14:editId="283835E2">
            <wp:extent cx="5486400" cy="3065780"/>
            <wp:effectExtent l="0" t="0" r="0" b="1270"/>
            <wp:docPr id="123731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394" name=""/>
                    <pic:cNvPicPr/>
                  </pic:nvPicPr>
                  <pic:blipFill>
                    <a:blip r:embed="rId6"/>
                    <a:stretch>
                      <a:fillRect/>
                    </a:stretch>
                  </pic:blipFill>
                  <pic:spPr>
                    <a:xfrm>
                      <a:off x="0" y="0"/>
                      <a:ext cx="5486400" cy="3065780"/>
                    </a:xfrm>
                    <a:prstGeom prst="rect">
                      <a:avLst/>
                    </a:prstGeom>
                  </pic:spPr>
                </pic:pic>
              </a:graphicData>
            </a:graphic>
          </wp:inline>
        </w:drawing>
      </w:r>
    </w:p>
    <w:p w14:paraId="50E7B0E4" w14:textId="0AAF2159" w:rsidR="00293C5D" w:rsidRPr="002F3066" w:rsidRDefault="0017660E" w:rsidP="0017660E">
      <w:pPr>
        <w:spacing w:after="200" w:line="240" w:lineRule="auto"/>
        <w:rPr>
          <w:rFonts w:ascii="Times New Roman" w:eastAsia="Arial" w:hAnsi="Times New Roman" w:cs="Times New Roman"/>
          <w:sz w:val="24"/>
          <w:szCs w:val="24"/>
        </w:rPr>
      </w:pPr>
      <w:r w:rsidRPr="002F3066">
        <w:rPr>
          <w:rFonts w:ascii="Times New Roman" w:eastAsia="Arial" w:hAnsi="Times New Roman" w:cs="Times New Roman"/>
          <w:b/>
          <w:bCs/>
          <w:sz w:val="24"/>
          <w:szCs w:val="24"/>
        </w:rPr>
        <w:t>Note:</w:t>
      </w:r>
      <w:r w:rsidRPr="002F3066">
        <w:rPr>
          <w:rFonts w:ascii="Times New Roman" w:eastAsia="Arial" w:hAnsi="Times New Roman" w:cs="Times New Roman"/>
          <w:sz w:val="24"/>
          <w:szCs w:val="24"/>
        </w:rPr>
        <w:t xml:space="preserve"> Highlight the major outcomes in form of bullet points</w:t>
      </w:r>
      <w:r w:rsidR="00293C5D" w:rsidRPr="002F3066">
        <w:rPr>
          <w:rFonts w:ascii="Times New Roman" w:eastAsia="Arial" w:hAnsi="Times New Roman" w:cs="Times New Roman"/>
          <w:sz w:val="24"/>
          <w:szCs w:val="24"/>
        </w:rPr>
        <w:t xml:space="preserve"> </w:t>
      </w:r>
    </w:p>
    <w:p w14:paraId="2F0B2DBF" w14:textId="6384F19F" w:rsidR="00293C5D" w:rsidRPr="009C4EEE" w:rsidRDefault="00293C5D" w:rsidP="00293C5D">
      <w:pPr>
        <w:spacing w:after="200" w:line="240" w:lineRule="auto"/>
        <w:rPr>
          <w:rFonts w:ascii="Times New Roman" w:hAnsi="Times New Roman" w:cs="Times New Roman"/>
          <w:sz w:val="24"/>
          <w:szCs w:val="24"/>
        </w:rPr>
      </w:pPr>
      <w:r w:rsidRPr="009C4EEE">
        <w:rPr>
          <w:rFonts w:ascii="Times New Roman" w:hAnsi="Times New Roman" w:cs="Times New Roman"/>
          <w:sz w:val="24"/>
          <w:szCs w:val="24"/>
        </w:rPr>
        <w:t>Sample</w:t>
      </w:r>
      <w:r w:rsidR="00FF6E16" w:rsidRPr="009C4EEE">
        <w:rPr>
          <w:rFonts w:ascii="Times New Roman" w:hAnsi="Times New Roman" w:cs="Times New Roman"/>
          <w:sz w:val="24"/>
          <w:szCs w:val="24"/>
        </w:rPr>
        <w:t>:</w:t>
      </w:r>
    </w:p>
    <w:p w14:paraId="055F28FB" w14:textId="1050B431" w:rsidR="00293C5D" w:rsidRPr="00BD59D8" w:rsidRDefault="00293C5D" w:rsidP="00293C5D">
      <w:pPr>
        <w:spacing w:after="200" w:line="240" w:lineRule="auto"/>
        <w:rPr>
          <w:rFonts w:ascii="Times New Roman" w:hAnsi="Times New Roman" w:cs="Times New Roman"/>
          <w:i/>
          <w:iCs/>
          <w:sz w:val="24"/>
          <w:szCs w:val="24"/>
        </w:rPr>
      </w:pPr>
      <w:r w:rsidRPr="00BD59D8">
        <w:rPr>
          <w:rFonts w:ascii="Times New Roman" w:hAnsi="Times New Roman" w:cs="Times New Roman"/>
          <w:i/>
          <w:iCs/>
          <w:sz w:val="24"/>
          <w:szCs w:val="24"/>
        </w:rPr>
        <w:t xml:space="preserve">Here are </w:t>
      </w:r>
      <w:r w:rsidR="009C4EEE" w:rsidRPr="00BD59D8">
        <w:rPr>
          <w:rFonts w:ascii="Times New Roman" w:hAnsi="Times New Roman" w:cs="Times New Roman"/>
          <w:b/>
          <w:bCs/>
          <w:i/>
          <w:iCs/>
          <w:sz w:val="24"/>
          <w:szCs w:val="24"/>
        </w:rPr>
        <w:t>six</w:t>
      </w:r>
      <w:r w:rsidRPr="00BD59D8">
        <w:rPr>
          <w:rFonts w:ascii="Times New Roman" w:hAnsi="Times New Roman" w:cs="Times New Roman"/>
          <w:i/>
          <w:iCs/>
          <w:sz w:val="24"/>
          <w:szCs w:val="24"/>
        </w:rPr>
        <w:t xml:space="preserve"> potential outcomes from the dashboard image provided:</w:t>
      </w:r>
    </w:p>
    <w:p w14:paraId="770C34EF" w14:textId="3E14B378" w:rsidR="00D25300" w:rsidRPr="00D25300" w:rsidRDefault="00D25300" w:rsidP="00D25300">
      <w:pPr>
        <w:pStyle w:val="NormalWeb"/>
        <w:spacing w:line="276" w:lineRule="auto"/>
        <w:ind w:left="720"/>
        <w:jc w:val="both"/>
        <w:rPr>
          <w:b/>
          <w:bCs/>
        </w:rPr>
      </w:pPr>
      <w:r w:rsidRPr="00D25300">
        <w:rPr>
          <w:b/>
          <w:bCs/>
        </w:rPr>
        <w:t xml:space="preserve">1. </w:t>
      </w:r>
      <w:r w:rsidR="00652827">
        <w:rPr>
          <w:b/>
          <w:bCs/>
        </w:rPr>
        <w:t xml:space="preserve"> </w:t>
      </w:r>
      <w:r w:rsidRPr="00D25300">
        <w:rPr>
          <w:b/>
          <w:bCs/>
        </w:rPr>
        <w:t>Loam Soil Supports Highest Plant Growth Milestones</w:t>
      </w:r>
    </w:p>
    <w:p w14:paraId="01C4AD85" w14:textId="77777777" w:rsidR="00652827" w:rsidRDefault="00652827" w:rsidP="006E2713">
      <w:pPr>
        <w:pStyle w:val="NormalWeb"/>
        <w:spacing w:line="276" w:lineRule="auto"/>
        <w:ind w:left="720"/>
        <w:jc w:val="both"/>
      </w:pPr>
      <w:r>
        <w:t xml:space="preserve">The </w:t>
      </w:r>
      <w:r>
        <w:rPr>
          <w:rStyle w:val="Strong"/>
        </w:rPr>
        <w:t>Growth Milestone Count by Soil Type</w:t>
      </w:r>
      <w:r>
        <w:t xml:space="preserve"> visual shows that </w:t>
      </w:r>
      <w:r>
        <w:rPr>
          <w:rStyle w:val="Strong"/>
        </w:rPr>
        <w:t>loam soil</w:t>
      </w:r>
      <w:r>
        <w:t xml:space="preserve"> accounts for the highest number of growth milestones (35), followed by sandy (31) and clay (30). This indicates that loam provides a well-balanced texture and optimal conditions for plant development compared to other soil types.</w:t>
      </w:r>
    </w:p>
    <w:p w14:paraId="72E7F415" w14:textId="6772E0CD" w:rsidR="001500AB" w:rsidRPr="001500AB" w:rsidRDefault="001500AB" w:rsidP="001500AB">
      <w:pPr>
        <w:pStyle w:val="NormalWeb"/>
        <w:spacing w:line="276" w:lineRule="auto"/>
        <w:ind w:left="720"/>
        <w:jc w:val="both"/>
        <w:rPr>
          <w:b/>
          <w:bCs/>
        </w:rPr>
      </w:pPr>
      <w:r w:rsidRPr="001500AB">
        <w:rPr>
          <w:b/>
          <w:bCs/>
        </w:rPr>
        <w:t xml:space="preserve">2. </w:t>
      </w:r>
      <w:r>
        <w:rPr>
          <w:b/>
          <w:bCs/>
        </w:rPr>
        <w:t xml:space="preserve"> </w:t>
      </w:r>
      <w:r w:rsidRPr="001500AB">
        <w:rPr>
          <w:b/>
          <w:bCs/>
        </w:rPr>
        <w:t>Warm Temperatures Significantly Boost Plant Growth</w:t>
      </w:r>
    </w:p>
    <w:p w14:paraId="3DD39F59" w14:textId="77777777" w:rsidR="006E2713" w:rsidRDefault="006E2713" w:rsidP="006E2713">
      <w:pPr>
        <w:pStyle w:val="NormalWeb"/>
        <w:spacing w:line="276" w:lineRule="auto"/>
        <w:ind w:left="720"/>
        <w:jc w:val="both"/>
      </w:pPr>
      <w:r>
        <w:t xml:space="preserve">From both the </w:t>
      </w:r>
      <w:r>
        <w:rPr>
          <w:rStyle w:val="Strong"/>
        </w:rPr>
        <w:t>Average Temperature by Temperature Range Description</w:t>
      </w:r>
      <w:r>
        <w:t xml:space="preserve"> and the </w:t>
      </w:r>
      <w:r>
        <w:rPr>
          <w:rStyle w:val="Strong"/>
        </w:rPr>
        <w:t>Key Influencers visual</w:t>
      </w:r>
      <w:r>
        <w:t xml:space="preserve">, it is clear that </w:t>
      </w:r>
      <w:r>
        <w:rPr>
          <w:rStyle w:val="Strong"/>
        </w:rPr>
        <w:t>warm temperature</w:t>
      </w:r>
      <w:r>
        <w:t xml:space="preserve"> conditions result in a significant </w:t>
      </w:r>
      <w:r>
        <w:rPr>
          <w:rStyle w:val="Strong"/>
        </w:rPr>
        <w:t>increase in plant growth</w:t>
      </w:r>
      <w:r>
        <w:t xml:space="preserve">, with an average temperature increase of </w:t>
      </w:r>
      <w:r>
        <w:rPr>
          <w:rStyle w:val="Strong"/>
        </w:rPr>
        <w:t>8.87</w:t>
      </w:r>
      <w:r>
        <w:t xml:space="preserve"> units. This suggests that managing environmental temperature can be critical for maximizing yield.</w:t>
      </w:r>
    </w:p>
    <w:p w14:paraId="0D63A57D" w14:textId="6E7BB39B" w:rsidR="007171FE" w:rsidRPr="007171FE" w:rsidRDefault="007171FE" w:rsidP="007171FE">
      <w:pPr>
        <w:pStyle w:val="NormalWeb"/>
        <w:spacing w:line="276" w:lineRule="auto"/>
        <w:ind w:left="720"/>
        <w:jc w:val="both"/>
        <w:rPr>
          <w:b/>
          <w:bCs/>
        </w:rPr>
      </w:pPr>
      <w:r w:rsidRPr="007171FE">
        <w:rPr>
          <w:b/>
          <w:bCs/>
        </w:rPr>
        <w:t xml:space="preserve">3. </w:t>
      </w:r>
      <w:r>
        <w:rPr>
          <w:b/>
          <w:bCs/>
        </w:rPr>
        <w:t xml:space="preserve"> </w:t>
      </w:r>
      <w:r w:rsidRPr="007171FE">
        <w:rPr>
          <w:b/>
          <w:bCs/>
        </w:rPr>
        <w:t>Chemical Fertilizers Yield Slightly Better Results</w:t>
      </w:r>
    </w:p>
    <w:p w14:paraId="7074BCF0" w14:textId="77777777" w:rsidR="00AF2EB8" w:rsidRDefault="00AF2EB8" w:rsidP="00AF2EB8">
      <w:pPr>
        <w:pStyle w:val="NormalWeb"/>
        <w:spacing w:line="276" w:lineRule="auto"/>
        <w:ind w:left="720"/>
        <w:jc w:val="both"/>
      </w:pPr>
      <w:r>
        <w:t xml:space="preserve">The </w:t>
      </w:r>
      <w:r>
        <w:rPr>
          <w:rStyle w:val="Strong"/>
        </w:rPr>
        <w:t>Growth Milestone Count by Fertilizer Type</w:t>
      </w:r>
      <w:r>
        <w:t xml:space="preserve"> donut chart shows that </w:t>
      </w:r>
      <w:r>
        <w:rPr>
          <w:rStyle w:val="Strong"/>
        </w:rPr>
        <w:t>chemical fertilizers</w:t>
      </w:r>
      <w:r>
        <w:t xml:space="preserve"> contribute to the highest milestone count (38), followed closely by </w:t>
      </w:r>
      <w:r>
        <w:rPr>
          <w:rStyle w:val="Strong"/>
        </w:rPr>
        <w:t>organic fertilizers</w:t>
      </w:r>
      <w:r>
        <w:t xml:space="preserve"> (36). This outcome highlights the effectiveness of fertilization—particularly chemical and organic types—in promoting plant growth.</w:t>
      </w:r>
    </w:p>
    <w:p w14:paraId="4C1CAE2A" w14:textId="77777777" w:rsidR="00AF2EB8" w:rsidRDefault="00AF2EB8" w:rsidP="00AF2EB8">
      <w:pPr>
        <w:pStyle w:val="NormalWeb"/>
        <w:spacing w:line="276" w:lineRule="auto"/>
        <w:ind w:left="720"/>
        <w:jc w:val="both"/>
      </w:pPr>
    </w:p>
    <w:p w14:paraId="779F505E" w14:textId="0FC67E98" w:rsidR="00C663BA" w:rsidRPr="00C663BA" w:rsidRDefault="00C663BA" w:rsidP="00C663BA">
      <w:pPr>
        <w:pStyle w:val="NormalWeb"/>
        <w:spacing w:line="276" w:lineRule="auto"/>
        <w:ind w:left="720"/>
        <w:jc w:val="both"/>
        <w:rPr>
          <w:b/>
          <w:bCs/>
        </w:rPr>
      </w:pPr>
      <w:r w:rsidRPr="00C663BA">
        <w:rPr>
          <w:b/>
          <w:bCs/>
        </w:rPr>
        <w:lastRenderedPageBreak/>
        <w:t xml:space="preserve">4. </w:t>
      </w:r>
      <w:r>
        <w:rPr>
          <w:b/>
          <w:bCs/>
        </w:rPr>
        <w:t xml:space="preserve"> </w:t>
      </w:r>
      <w:r w:rsidRPr="00C663BA">
        <w:rPr>
          <w:b/>
          <w:bCs/>
        </w:rPr>
        <w:t>Clay Soil Requires the Most Frequent Watering</w:t>
      </w:r>
    </w:p>
    <w:p w14:paraId="6674D002" w14:textId="77777777" w:rsidR="00C663BA" w:rsidRPr="00C663BA" w:rsidRDefault="00C663BA" w:rsidP="00C663BA">
      <w:pPr>
        <w:pStyle w:val="NormalWeb"/>
        <w:spacing w:line="276" w:lineRule="auto"/>
        <w:ind w:left="720"/>
        <w:jc w:val="both"/>
      </w:pPr>
      <w:r w:rsidRPr="00C663BA">
        <w:t xml:space="preserve">Based on the </w:t>
      </w:r>
      <w:r w:rsidRPr="00C663BA">
        <w:rPr>
          <w:b/>
          <w:bCs/>
        </w:rPr>
        <w:t>Water Frequency according to its Soil Type</w:t>
      </w:r>
      <w:r w:rsidRPr="00C663BA">
        <w:t xml:space="preserve"> table, </w:t>
      </w:r>
      <w:r w:rsidRPr="00C663BA">
        <w:rPr>
          <w:b/>
          <w:bCs/>
        </w:rPr>
        <w:t>clay soil</w:t>
      </w:r>
      <w:r w:rsidRPr="00C663BA">
        <w:t xml:space="preserve"> has the highest total water requirement (487.37), particularly in the </w:t>
      </w:r>
      <w:r w:rsidRPr="00C663BA">
        <w:rPr>
          <w:b/>
          <w:bCs/>
        </w:rPr>
        <w:t>daily and weekly categories</w:t>
      </w:r>
      <w:r w:rsidRPr="00C663BA">
        <w:t>. This implies that while clay supports growth, it demands more water due to its dense structure and slower drainage.</w:t>
      </w:r>
    </w:p>
    <w:p w14:paraId="7FB7BB4F" w14:textId="61F32A09" w:rsidR="003332F9" w:rsidRPr="003332F9" w:rsidRDefault="003332F9" w:rsidP="003332F9">
      <w:pPr>
        <w:pStyle w:val="NormalWeb"/>
        <w:spacing w:line="276" w:lineRule="auto"/>
        <w:ind w:left="720"/>
        <w:jc w:val="both"/>
        <w:rPr>
          <w:b/>
          <w:bCs/>
        </w:rPr>
      </w:pPr>
      <w:r w:rsidRPr="003332F9">
        <w:rPr>
          <w:b/>
          <w:bCs/>
        </w:rPr>
        <w:t xml:space="preserve">5. </w:t>
      </w:r>
      <w:r>
        <w:rPr>
          <w:b/>
          <w:bCs/>
        </w:rPr>
        <w:t xml:space="preserve"> </w:t>
      </w:r>
      <w:r w:rsidRPr="003332F9">
        <w:rPr>
          <w:b/>
          <w:bCs/>
        </w:rPr>
        <w:t>Humid Conditions Favor Higher Growth Potential</w:t>
      </w:r>
    </w:p>
    <w:p w14:paraId="30EA5719" w14:textId="77777777" w:rsidR="003332F9" w:rsidRPr="003332F9" w:rsidRDefault="003332F9" w:rsidP="003933DF">
      <w:pPr>
        <w:pStyle w:val="NormalWeb"/>
        <w:spacing w:line="276" w:lineRule="auto"/>
        <w:ind w:left="720"/>
        <w:jc w:val="both"/>
      </w:pPr>
      <w:r w:rsidRPr="003332F9">
        <w:t xml:space="preserve">The </w:t>
      </w:r>
      <w:r w:rsidRPr="003332F9">
        <w:rPr>
          <w:b/>
          <w:bCs/>
        </w:rPr>
        <w:t>Average Humidity by Humidity Level Description</w:t>
      </w:r>
      <w:r w:rsidRPr="003332F9">
        <w:t xml:space="preserve"> chart shows that </w:t>
      </w:r>
      <w:r w:rsidRPr="003332F9">
        <w:rPr>
          <w:b/>
          <w:bCs/>
        </w:rPr>
        <w:t>humid conditions</w:t>
      </w:r>
      <w:r w:rsidRPr="003332F9">
        <w:t xml:space="preserve"> have the highest average humidity (around 75%), which is ideal for plant growth. Plants in humid environments are less prone to water stress, supporting healthier development and more milestones.</w:t>
      </w:r>
    </w:p>
    <w:p w14:paraId="47438945" w14:textId="7F4F4EFD" w:rsidR="003933DF" w:rsidRPr="003933DF" w:rsidRDefault="003933DF" w:rsidP="003933DF">
      <w:pPr>
        <w:pStyle w:val="NormalWeb"/>
        <w:spacing w:line="276" w:lineRule="auto"/>
        <w:ind w:left="720"/>
        <w:jc w:val="both"/>
        <w:rPr>
          <w:b/>
          <w:bCs/>
        </w:rPr>
      </w:pPr>
      <w:r w:rsidRPr="003933DF">
        <w:rPr>
          <w:b/>
          <w:bCs/>
        </w:rPr>
        <w:t xml:space="preserve">6. </w:t>
      </w:r>
      <w:r>
        <w:rPr>
          <w:b/>
          <w:bCs/>
        </w:rPr>
        <w:t xml:space="preserve"> </w:t>
      </w:r>
      <w:r w:rsidRPr="003933DF">
        <w:rPr>
          <w:b/>
          <w:bCs/>
        </w:rPr>
        <w:t>Interactive Analysis Enables Deeper Insights</w:t>
      </w:r>
    </w:p>
    <w:p w14:paraId="56E58EF4" w14:textId="77777777" w:rsidR="003933DF" w:rsidRPr="003933DF" w:rsidRDefault="003933DF" w:rsidP="003933DF">
      <w:pPr>
        <w:pStyle w:val="ListParagraph"/>
        <w:spacing w:line="276" w:lineRule="auto"/>
        <w:jc w:val="both"/>
        <w:rPr>
          <w:rFonts w:ascii="Times New Roman" w:eastAsia="Times New Roman" w:hAnsi="Times New Roman" w:cs="Times New Roman"/>
          <w:sz w:val="24"/>
          <w:szCs w:val="24"/>
          <w:lang w:val="en-IO" w:eastAsia="en-IO"/>
        </w:rPr>
      </w:pPr>
      <w:r w:rsidRPr="003933DF">
        <w:rPr>
          <w:rFonts w:ascii="Times New Roman" w:eastAsia="Times New Roman" w:hAnsi="Times New Roman" w:cs="Times New Roman"/>
          <w:sz w:val="24"/>
          <w:szCs w:val="24"/>
          <w:lang w:val="en-IO" w:eastAsia="en-IO"/>
        </w:rPr>
        <w:t xml:space="preserve">With visuals like the </w:t>
      </w:r>
      <w:r w:rsidRPr="003933DF">
        <w:rPr>
          <w:rFonts w:ascii="Times New Roman" w:eastAsia="Times New Roman" w:hAnsi="Times New Roman" w:cs="Times New Roman"/>
          <w:b/>
          <w:bCs/>
          <w:sz w:val="24"/>
          <w:szCs w:val="24"/>
          <w:lang w:val="en-IO" w:eastAsia="en-IO"/>
        </w:rPr>
        <w:t>decomposition tree</w:t>
      </w:r>
      <w:r w:rsidRPr="003933DF">
        <w:rPr>
          <w:rFonts w:ascii="Times New Roman" w:eastAsia="Times New Roman" w:hAnsi="Times New Roman" w:cs="Times New Roman"/>
          <w:sz w:val="24"/>
          <w:szCs w:val="24"/>
          <w:lang w:val="en-IO" w:eastAsia="en-IO"/>
        </w:rPr>
        <w:t xml:space="preserve"> and </w:t>
      </w:r>
      <w:r w:rsidRPr="003933DF">
        <w:rPr>
          <w:rFonts w:ascii="Times New Roman" w:eastAsia="Times New Roman" w:hAnsi="Times New Roman" w:cs="Times New Roman"/>
          <w:b/>
          <w:bCs/>
          <w:sz w:val="24"/>
          <w:szCs w:val="24"/>
          <w:lang w:val="en-IO" w:eastAsia="en-IO"/>
        </w:rPr>
        <w:t>key influencer analysis</w:t>
      </w:r>
      <w:r w:rsidRPr="003933DF">
        <w:rPr>
          <w:rFonts w:ascii="Times New Roman" w:eastAsia="Times New Roman" w:hAnsi="Times New Roman" w:cs="Times New Roman"/>
          <w:sz w:val="24"/>
          <w:szCs w:val="24"/>
          <w:lang w:val="en-IO" w:eastAsia="en-IO"/>
        </w:rPr>
        <w:t>, users can interactively explore how each variable—such as soil type or temperature—affects outcomes. These features enable more personalized insights and real-time decision-making for optimizing plant growth conditions.</w:t>
      </w:r>
    </w:p>
    <w:p w14:paraId="4D026299" w14:textId="77777777" w:rsidR="003E19CA" w:rsidRPr="003E19CA" w:rsidRDefault="003E19CA" w:rsidP="003E19CA">
      <w:pPr>
        <w:pStyle w:val="ListParagraph"/>
      </w:pPr>
    </w:p>
    <w:p w14:paraId="2F4AFFB4" w14:textId="77777777" w:rsidR="00293C5D" w:rsidRDefault="00293C5D" w:rsidP="0017660E">
      <w:pPr>
        <w:spacing w:after="200" w:line="240" w:lineRule="auto"/>
      </w:pPr>
    </w:p>
    <w:sectPr w:rsidR="00293C5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198F5C4-257E-423B-8293-0BEBCFB1658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09CE9ED-8707-4FE8-B23F-A8EF77AD8E41}"/>
    <w:embedBold r:id="rId3" w:fontKey="{421A249E-73EB-4716-A705-DB425EDBD818}"/>
    <w:embedItalic r:id="rId4" w:fontKey="{C70AB8B8-8BA1-4244-91E8-E2EE0282AA2A}"/>
    <w:embedBoldItalic r:id="rId5" w:fontKey="{B426C71B-D41D-4EE9-A987-A84DD0FB7C7C}"/>
  </w:font>
  <w:font w:name="Georgia">
    <w:panose1 w:val="02040502050405020303"/>
    <w:charset w:val="00"/>
    <w:family w:val="roman"/>
    <w:pitch w:val="variable"/>
    <w:sig w:usb0="00000287" w:usb1="00000000" w:usb2="00000000" w:usb3="00000000" w:csb0="0000009F" w:csb1="00000000"/>
    <w:embedRegular r:id="rId6" w:fontKey="{A16360A0-39C7-4F33-AA9C-58E6D9C155F8}"/>
    <w:embedItalic r:id="rId7" w:fontKey="{75F3E0D1-3E73-4176-86FD-5EB3B3B15027}"/>
  </w:font>
  <w:font w:name="Cambria">
    <w:panose1 w:val="02040503050406030204"/>
    <w:charset w:val="00"/>
    <w:family w:val="roman"/>
    <w:pitch w:val="variable"/>
    <w:sig w:usb0="E00006FF" w:usb1="420024FF" w:usb2="02000000" w:usb3="00000000" w:csb0="0000019F" w:csb1="00000000"/>
    <w:embedRegular r:id="rId8" w:fontKey="{BEE032AF-9FF3-47F3-9A16-BF8F256C95DE}"/>
    <w:embedBold r:id="rId9" w:fontKey="{2F5B8EB3-88C5-4164-B463-946458E00A4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0" w:fontKey="{B31ACE01-B6F8-40D1-9A46-3F2618D7F86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FE7274"/>
    <w:multiLevelType w:val="hybridMultilevel"/>
    <w:tmpl w:val="21BEE9D6"/>
    <w:lvl w:ilvl="0" w:tplc="D33C5144">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16196BB6"/>
    <w:multiLevelType w:val="hybridMultilevel"/>
    <w:tmpl w:val="B930EFE6"/>
    <w:lvl w:ilvl="0" w:tplc="00DC498C">
      <w:start w:val="1"/>
      <w:numFmt w:val="decimal"/>
      <w:lvlText w:val="%1."/>
      <w:lvlJc w:val="left"/>
      <w:pPr>
        <w:ind w:left="1080" w:hanging="360"/>
      </w:pPr>
      <w:rPr>
        <w:rFonts w:ascii="Times New Roman" w:hAnsi="Times New Roman" w:cs="Times New Roman" w:hint="default"/>
        <w:sz w:val="24"/>
        <w:szCs w:val="24"/>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 w15:restartNumberingAfterBreak="0">
    <w:nsid w:val="30FF5D56"/>
    <w:multiLevelType w:val="multilevel"/>
    <w:tmpl w:val="CBBC8C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44F94CDE"/>
    <w:multiLevelType w:val="multilevel"/>
    <w:tmpl w:val="47DE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F87351"/>
    <w:multiLevelType w:val="hybridMultilevel"/>
    <w:tmpl w:val="F6AE39C8"/>
    <w:lvl w:ilvl="0" w:tplc="C9BE38E4">
      <w:start w:val="3"/>
      <w:numFmt w:val="decimal"/>
      <w:lvlText w:val="%1."/>
      <w:lvlJc w:val="left"/>
      <w:pPr>
        <w:ind w:left="720" w:hanging="360"/>
      </w:pPr>
      <w:rPr>
        <w:rFonts w:ascii="Times New Roman" w:hAnsi="Times New Roman" w:cs="Times New Roman" w:hint="default"/>
        <w:sz w:val="24"/>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561020336">
    <w:abstractNumId w:val="2"/>
  </w:num>
  <w:num w:numId="2" w16cid:durableId="597759194">
    <w:abstractNumId w:val="3"/>
  </w:num>
  <w:num w:numId="3" w16cid:durableId="673192219">
    <w:abstractNumId w:val="0"/>
  </w:num>
  <w:num w:numId="4" w16cid:durableId="1443190658">
    <w:abstractNumId w:val="4"/>
  </w:num>
  <w:num w:numId="5" w16cid:durableId="3659856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5A"/>
    <w:rsid w:val="00004BA8"/>
    <w:rsid w:val="00052EAC"/>
    <w:rsid w:val="001500AB"/>
    <w:rsid w:val="0017660E"/>
    <w:rsid w:val="00293C5D"/>
    <w:rsid w:val="002A5D07"/>
    <w:rsid w:val="002F3066"/>
    <w:rsid w:val="003332F9"/>
    <w:rsid w:val="003933DF"/>
    <w:rsid w:val="003E19CA"/>
    <w:rsid w:val="004F22FF"/>
    <w:rsid w:val="006453A1"/>
    <w:rsid w:val="00652827"/>
    <w:rsid w:val="00663167"/>
    <w:rsid w:val="006C13B9"/>
    <w:rsid w:val="006E2713"/>
    <w:rsid w:val="007171FE"/>
    <w:rsid w:val="007F56CB"/>
    <w:rsid w:val="008F36CE"/>
    <w:rsid w:val="00933D90"/>
    <w:rsid w:val="009C4EEE"/>
    <w:rsid w:val="00AD37FB"/>
    <w:rsid w:val="00AF2EB8"/>
    <w:rsid w:val="00BD59D8"/>
    <w:rsid w:val="00BD62DE"/>
    <w:rsid w:val="00C663BA"/>
    <w:rsid w:val="00D043A9"/>
    <w:rsid w:val="00D25300"/>
    <w:rsid w:val="00D3353A"/>
    <w:rsid w:val="00EF55B1"/>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6692"/>
  <w15:docId w15:val="{3FAF9F86-E290-4697-9FCA-4EA77CB7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1"/>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9C4EEE"/>
    <w:rPr>
      <w:b/>
      <w:bCs/>
    </w:rPr>
  </w:style>
  <w:style w:type="paragraph" w:styleId="NormalWeb">
    <w:name w:val="Normal (Web)"/>
    <w:basedOn w:val="Normal"/>
    <w:uiPriority w:val="99"/>
    <w:semiHidden/>
    <w:unhideWhenUsed/>
    <w:rsid w:val="009C4EEE"/>
    <w:pPr>
      <w:spacing w:before="100" w:beforeAutospacing="1" w:after="100" w:afterAutospacing="1" w:line="240" w:lineRule="auto"/>
    </w:pPr>
    <w:rPr>
      <w:rFonts w:ascii="Times New Roman" w:eastAsia="Times New Roman" w:hAnsi="Times New Roman" w:cs="Times New Roman"/>
      <w:sz w:val="24"/>
      <w:szCs w:val="24"/>
      <w:lang w:val="en-IO" w:eastAsia="en-I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181620">
      <w:bodyDiv w:val="1"/>
      <w:marLeft w:val="0"/>
      <w:marRight w:val="0"/>
      <w:marTop w:val="0"/>
      <w:marBottom w:val="0"/>
      <w:divBdr>
        <w:top w:val="none" w:sz="0" w:space="0" w:color="auto"/>
        <w:left w:val="none" w:sz="0" w:space="0" w:color="auto"/>
        <w:bottom w:val="none" w:sz="0" w:space="0" w:color="auto"/>
        <w:right w:val="none" w:sz="0" w:space="0" w:color="auto"/>
      </w:divBdr>
    </w:div>
    <w:div w:id="159082742">
      <w:bodyDiv w:val="1"/>
      <w:marLeft w:val="0"/>
      <w:marRight w:val="0"/>
      <w:marTop w:val="0"/>
      <w:marBottom w:val="0"/>
      <w:divBdr>
        <w:top w:val="none" w:sz="0" w:space="0" w:color="auto"/>
        <w:left w:val="none" w:sz="0" w:space="0" w:color="auto"/>
        <w:bottom w:val="none" w:sz="0" w:space="0" w:color="auto"/>
        <w:right w:val="none" w:sz="0" w:space="0" w:color="auto"/>
      </w:divBdr>
    </w:div>
    <w:div w:id="236013097">
      <w:bodyDiv w:val="1"/>
      <w:marLeft w:val="0"/>
      <w:marRight w:val="0"/>
      <w:marTop w:val="0"/>
      <w:marBottom w:val="0"/>
      <w:divBdr>
        <w:top w:val="none" w:sz="0" w:space="0" w:color="auto"/>
        <w:left w:val="none" w:sz="0" w:space="0" w:color="auto"/>
        <w:bottom w:val="none" w:sz="0" w:space="0" w:color="auto"/>
        <w:right w:val="none" w:sz="0" w:space="0" w:color="auto"/>
      </w:divBdr>
    </w:div>
    <w:div w:id="268783420">
      <w:bodyDiv w:val="1"/>
      <w:marLeft w:val="0"/>
      <w:marRight w:val="0"/>
      <w:marTop w:val="0"/>
      <w:marBottom w:val="0"/>
      <w:divBdr>
        <w:top w:val="none" w:sz="0" w:space="0" w:color="auto"/>
        <w:left w:val="none" w:sz="0" w:space="0" w:color="auto"/>
        <w:bottom w:val="none" w:sz="0" w:space="0" w:color="auto"/>
        <w:right w:val="none" w:sz="0" w:space="0" w:color="auto"/>
      </w:divBdr>
    </w:div>
    <w:div w:id="283855950">
      <w:bodyDiv w:val="1"/>
      <w:marLeft w:val="0"/>
      <w:marRight w:val="0"/>
      <w:marTop w:val="0"/>
      <w:marBottom w:val="0"/>
      <w:divBdr>
        <w:top w:val="none" w:sz="0" w:space="0" w:color="auto"/>
        <w:left w:val="none" w:sz="0" w:space="0" w:color="auto"/>
        <w:bottom w:val="none" w:sz="0" w:space="0" w:color="auto"/>
        <w:right w:val="none" w:sz="0" w:space="0" w:color="auto"/>
      </w:divBdr>
    </w:div>
    <w:div w:id="418449263">
      <w:bodyDiv w:val="1"/>
      <w:marLeft w:val="0"/>
      <w:marRight w:val="0"/>
      <w:marTop w:val="0"/>
      <w:marBottom w:val="0"/>
      <w:divBdr>
        <w:top w:val="none" w:sz="0" w:space="0" w:color="auto"/>
        <w:left w:val="none" w:sz="0" w:space="0" w:color="auto"/>
        <w:bottom w:val="none" w:sz="0" w:space="0" w:color="auto"/>
        <w:right w:val="none" w:sz="0" w:space="0" w:color="auto"/>
      </w:divBdr>
    </w:div>
    <w:div w:id="623584335">
      <w:bodyDiv w:val="1"/>
      <w:marLeft w:val="0"/>
      <w:marRight w:val="0"/>
      <w:marTop w:val="0"/>
      <w:marBottom w:val="0"/>
      <w:divBdr>
        <w:top w:val="none" w:sz="0" w:space="0" w:color="auto"/>
        <w:left w:val="none" w:sz="0" w:space="0" w:color="auto"/>
        <w:bottom w:val="none" w:sz="0" w:space="0" w:color="auto"/>
        <w:right w:val="none" w:sz="0" w:space="0" w:color="auto"/>
      </w:divBdr>
    </w:div>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662780100">
      <w:bodyDiv w:val="1"/>
      <w:marLeft w:val="0"/>
      <w:marRight w:val="0"/>
      <w:marTop w:val="0"/>
      <w:marBottom w:val="0"/>
      <w:divBdr>
        <w:top w:val="none" w:sz="0" w:space="0" w:color="auto"/>
        <w:left w:val="none" w:sz="0" w:space="0" w:color="auto"/>
        <w:bottom w:val="none" w:sz="0" w:space="0" w:color="auto"/>
        <w:right w:val="none" w:sz="0" w:space="0" w:color="auto"/>
      </w:divBdr>
    </w:div>
    <w:div w:id="791023503">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 w:id="913317891">
      <w:bodyDiv w:val="1"/>
      <w:marLeft w:val="0"/>
      <w:marRight w:val="0"/>
      <w:marTop w:val="0"/>
      <w:marBottom w:val="0"/>
      <w:divBdr>
        <w:top w:val="none" w:sz="0" w:space="0" w:color="auto"/>
        <w:left w:val="none" w:sz="0" w:space="0" w:color="auto"/>
        <w:bottom w:val="none" w:sz="0" w:space="0" w:color="auto"/>
        <w:right w:val="none" w:sz="0" w:space="0" w:color="auto"/>
      </w:divBdr>
    </w:div>
    <w:div w:id="981543577">
      <w:bodyDiv w:val="1"/>
      <w:marLeft w:val="0"/>
      <w:marRight w:val="0"/>
      <w:marTop w:val="0"/>
      <w:marBottom w:val="0"/>
      <w:divBdr>
        <w:top w:val="none" w:sz="0" w:space="0" w:color="auto"/>
        <w:left w:val="none" w:sz="0" w:space="0" w:color="auto"/>
        <w:bottom w:val="none" w:sz="0" w:space="0" w:color="auto"/>
        <w:right w:val="none" w:sz="0" w:space="0" w:color="auto"/>
      </w:divBdr>
    </w:div>
    <w:div w:id="1027828054">
      <w:bodyDiv w:val="1"/>
      <w:marLeft w:val="0"/>
      <w:marRight w:val="0"/>
      <w:marTop w:val="0"/>
      <w:marBottom w:val="0"/>
      <w:divBdr>
        <w:top w:val="none" w:sz="0" w:space="0" w:color="auto"/>
        <w:left w:val="none" w:sz="0" w:space="0" w:color="auto"/>
        <w:bottom w:val="none" w:sz="0" w:space="0" w:color="auto"/>
        <w:right w:val="none" w:sz="0" w:space="0" w:color="auto"/>
      </w:divBdr>
    </w:div>
    <w:div w:id="1034188736">
      <w:bodyDiv w:val="1"/>
      <w:marLeft w:val="0"/>
      <w:marRight w:val="0"/>
      <w:marTop w:val="0"/>
      <w:marBottom w:val="0"/>
      <w:divBdr>
        <w:top w:val="none" w:sz="0" w:space="0" w:color="auto"/>
        <w:left w:val="none" w:sz="0" w:space="0" w:color="auto"/>
        <w:bottom w:val="none" w:sz="0" w:space="0" w:color="auto"/>
        <w:right w:val="none" w:sz="0" w:space="0" w:color="auto"/>
      </w:divBdr>
    </w:div>
    <w:div w:id="1041323762">
      <w:bodyDiv w:val="1"/>
      <w:marLeft w:val="0"/>
      <w:marRight w:val="0"/>
      <w:marTop w:val="0"/>
      <w:marBottom w:val="0"/>
      <w:divBdr>
        <w:top w:val="none" w:sz="0" w:space="0" w:color="auto"/>
        <w:left w:val="none" w:sz="0" w:space="0" w:color="auto"/>
        <w:bottom w:val="none" w:sz="0" w:space="0" w:color="auto"/>
        <w:right w:val="none" w:sz="0" w:space="0" w:color="auto"/>
      </w:divBdr>
    </w:div>
    <w:div w:id="1221013973">
      <w:bodyDiv w:val="1"/>
      <w:marLeft w:val="0"/>
      <w:marRight w:val="0"/>
      <w:marTop w:val="0"/>
      <w:marBottom w:val="0"/>
      <w:divBdr>
        <w:top w:val="none" w:sz="0" w:space="0" w:color="auto"/>
        <w:left w:val="none" w:sz="0" w:space="0" w:color="auto"/>
        <w:bottom w:val="none" w:sz="0" w:space="0" w:color="auto"/>
        <w:right w:val="none" w:sz="0" w:space="0" w:color="auto"/>
      </w:divBdr>
    </w:div>
    <w:div w:id="1226799887">
      <w:bodyDiv w:val="1"/>
      <w:marLeft w:val="0"/>
      <w:marRight w:val="0"/>
      <w:marTop w:val="0"/>
      <w:marBottom w:val="0"/>
      <w:divBdr>
        <w:top w:val="none" w:sz="0" w:space="0" w:color="auto"/>
        <w:left w:val="none" w:sz="0" w:space="0" w:color="auto"/>
        <w:bottom w:val="none" w:sz="0" w:space="0" w:color="auto"/>
        <w:right w:val="none" w:sz="0" w:space="0" w:color="auto"/>
      </w:divBdr>
    </w:div>
    <w:div w:id="1342664947">
      <w:bodyDiv w:val="1"/>
      <w:marLeft w:val="0"/>
      <w:marRight w:val="0"/>
      <w:marTop w:val="0"/>
      <w:marBottom w:val="0"/>
      <w:divBdr>
        <w:top w:val="none" w:sz="0" w:space="0" w:color="auto"/>
        <w:left w:val="none" w:sz="0" w:space="0" w:color="auto"/>
        <w:bottom w:val="none" w:sz="0" w:space="0" w:color="auto"/>
        <w:right w:val="none" w:sz="0" w:space="0" w:color="auto"/>
      </w:divBdr>
    </w:div>
    <w:div w:id="1487429551">
      <w:bodyDiv w:val="1"/>
      <w:marLeft w:val="0"/>
      <w:marRight w:val="0"/>
      <w:marTop w:val="0"/>
      <w:marBottom w:val="0"/>
      <w:divBdr>
        <w:top w:val="none" w:sz="0" w:space="0" w:color="auto"/>
        <w:left w:val="none" w:sz="0" w:space="0" w:color="auto"/>
        <w:bottom w:val="none" w:sz="0" w:space="0" w:color="auto"/>
        <w:right w:val="none" w:sz="0" w:space="0" w:color="auto"/>
      </w:divBdr>
    </w:div>
    <w:div w:id="1528369793">
      <w:bodyDiv w:val="1"/>
      <w:marLeft w:val="0"/>
      <w:marRight w:val="0"/>
      <w:marTop w:val="0"/>
      <w:marBottom w:val="0"/>
      <w:divBdr>
        <w:top w:val="none" w:sz="0" w:space="0" w:color="auto"/>
        <w:left w:val="none" w:sz="0" w:space="0" w:color="auto"/>
        <w:bottom w:val="none" w:sz="0" w:space="0" w:color="auto"/>
        <w:right w:val="none" w:sz="0" w:space="0" w:color="auto"/>
      </w:divBdr>
    </w:div>
    <w:div w:id="1556306938">
      <w:bodyDiv w:val="1"/>
      <w:marLeft w:val="0"/>
      <w:marRight w:val="0"/>
      <w:marTop w:val="0"/>
      <w:marBottom w:val="0"/>
      <w:divBdr>
        <w:top w:val="none" w:sz="0" w:space="0" w:color="auto"/>
        <w:left w:val="none" w:sz="0" w:space="0" w:color="auto"/>
        <w:bottom w:val="none" w:sz="0" w:space="0" w:color="auto"/>
        <w:right w:val="none" w:sz="0" w:space="0" w:color="auto"/>
      </w:divBdr>
    </w:div>
    <w:div w:id="1573739305">
      <w:bodyDiv w:val="1"/>
      <w:marLeft w:val="0"/>
      <w:marRight w:val="0"/>
      <w:marTop w:val="0"/>
      <w:marBottom w:val="0"/>
      <w:divBdr>
        <w:top w:val="none" w:sz="0" w:space="0" w:color="auto"/>
        <w:left w:val="none" w:sz="0" w:space="0" w:color="auto"/>
        <w:bottom w:val="none" w:sz="0" w:space="0" w:color="auto"/>
        <w:right w:val="none" w:sz="0" w:space="0" w:color="auto"/>
      </w:divBdr>
    </w:div>
    <w:div w:id="1587883020">
      <w:bodyDiv w:val="1"/>
      <w:marLeft w:val="0"/>
      <w:marRight w:val="0"/>
      <w:marTop w:val="0"/>
      <w:marBottom w:val="0"/>
      <w:divBdr>
        <w:top w:val="none" w:sz="0" w:space="0" w:color="auto"/>
        <w:left w:val="none" w:sz="0" w:space="0" w:color="auto"/>
        <w:bottom w:val="none" w:sz="0" w:space="0" w:color="auto"/>
        <w:right w:val="none" w:sz="0" w:space="0" w:color="auto"/>
      </w:divBdr>
    </w:div>
    <w:div w:id="1612785141">
      <w:bodyDiv w:val="1"/>
      <w:marLeft w:val="0"/>
      <w:marRight w:val="0"/>
      <w:marTop w:val="0"/>
      <w:marBottom w:val="0"/>
      <w:divBdr>
        <w:top w:val="none" w:sz="0" w:space="0" w:color="auto"/>
        <w:left w:val="none" w:sz="0" w:space="0" w:color="auto"/>
        <w:bottom w:val="none" w:sz="0" w:space="0" w:color="auto"/>
        <w:right w:val="none" w:sz="0" w:space="0" w:color="auto"/>
      </w:divBdr>
    </w:div>
    <w:div w:id="1634098027">
      <w:bodyDiv w:val="1"/>
      <w:marLeft w:val="0"/>
      <w:marRight w:val="0"/>
      <w:marTop w:val="0"/>
      <w:marBottom w:val="0"/>
      <w:divBdr>
        <w:top w:val="none" w:sz="0" w:space="0" w:color="auto"/>
        <w:left w:val="none" w:sz="0" w:space="0" w:color="auto"/>
        <w:bottom w:val="none" w:sz="0" w:space="0" w:color="auto"/>
        <w:right w:val="none" w:sz="0" w:space="0" w:color="auto"/>
      </w:divBdr>
    </w:div>
    <w:div w:id="1661615460">
      <w:bodyDiv w:val="1"/>
      <w:marLeft w:val="0"/>
      <w:marRight w:val="0"/>
      <w:marTop w:val="0"/>
      <w:marBottom w:val="0"/>
      <w:divBdr>
        <w:top w:val="none" w:sz="0" w:space="0" w:color="auto"/>
        <w:left w:val="none" w:sz="0" w:space="0" w:color="auto"/>
        <w:bottom w:val="none" w:sz="0" w:space="0" w:color="auto"/>
        <w:right w:val="none" w:sz="0" w:space="0" w:color="auto"/>
      </w:divBdr>
      <w:divsChild>
        <w:div w:id="1089278649">
          <w:marLeft w:val="0"/>
          <w:marRight w:val="0"/>
          <w:marTop w:val="0"/>
          <w:marBottom w:val="0"/>
          <w:divBdr>
            <w:top w:val="none" w:sz="0" w:space="0" w:color="auto"/>
            <w:left w:val="none" w:sz="0" w:space="0" w:color="auto"/>
            <w:bottom w:val="none" w:sz="0" w:space="0" w:color="auto"/>
            <w:right w:val="none" w:sz="0" w:space="0" w:color="auto"/>
          </w:divBdr>
        </w:div>
      </w:divsChild>
    </w:div>
    <w:div w:id="1672756995">
      <w:bodyDiv w:val="1"/>
      <w:marLeft w:val="0"/>
      <w:marRight w:val="0"/>
      <w:marTop w:val="0"/>
      <w:marBottom w:val="0"/>
      <w:divBdr>
        <w:top w:val="none" w:sz="0" w:space="0" w:color="auto"/>
        <w:left w:val="none" w:sz="0" w:space="0" w:color="auto"/>
        <w:bottom w:val="none" w:sz="0" w:space="0" w:color="auto"/>
        <w:right w:val="none" w:sz="0" w:space="0" w:color="auto"/>
      </w:divBdr>
    </w:div>
    <w:div w:id="1703478111">
      <w:bodyDiv w:val="1"/>
      <w:marLeft w:val="0"/>
      <w:marRight w:val="0"/>
      <w:marTop w:val="0"/>
      <w:marBottom w:val="0"/>
      <w:divBdr>
        <w:top w:val="none" w:sz="0" w:space="0" w:color="auto"/>
        <w:left w:val="none" w:sz="0" w:space="0" w:color="auto"/>
        <w:bottom w:val="none" w:sz="0" w:space="0" w:color="auto"/>
        <w:right w:val="none" w:sz="0" w:space="0" w:color="auto"/>
      </w:divBdr>
    </w:div>
    <w:div w:id="1725366884">
      <w:bodyDiv w:val="1"/>
      <w:marLeft w:val="0"/>
      <w:marRight w:val="0"/>
      <w:marTop w:val="0"/>
      <w:marBottom w:val="0"/>
      <w:divBdr>
        <w:top w:val="none" w:sz="0" w:space="0" w:color="auto"/>
        <w:left w:val="none" w:sz="0" w:space="0" w:color="auto"/>
        <w:bottom w:val="none" w:sz="0" w:space="0" w:color="auto"/>
        <w:right w:val="none" w:sz="0" w:space="0" w:color="auto"/>
      </w:divBdr>
    </w:div>
    <w:div w:id="1814788843">
      <w:bodyDiv w:val="1"/>
      <w:marLeft w:val="0"/>
      <w:marRight w:val="0"/>
      <w:marTop w:val="0"/>
      <w:marBottom w:val="0"/>
      <w:divBdr>
        <w:top w:val="none" w:sz="0" w:space="0" w:color="auto"/>
        <w:left w:val="none" w:sz="0" w:space="0" w:color="auto"/>
        <w:bottom w:val="none" w:sz="0" w:space="0" w:color="auto"/>
        <w:right w:val="none" w:sz="0" w:space="0" w:color="auto"/>
      </w:divBdr>
    </w:div>
    <w:div w:id="1931235212">
      <w:bodyDiv w:val="1"/>
      <w:marLeft w:val="0"/>
      <w:marRight w:val="0"/>
      <w:marTop w:val="0"/>
      <w:marBottom w:val="0"/>
      <w:divBdr>
        <w:top w:val="none" w:sz="0" w:space="0" w:color="auto"/>
        <w:left w:val="none" w:sz="0" w:space="0" w:color="auto"/>
        <w:bottom w:val="none" w:sz="0" w:space="0" w:color="auto"/>
        <w:right w:val="none" w:sz="0" w:space="0" w:color="auto"/>
      </w:divBdr>
    </w:div>
    <w:div w:id="2018652745">
      <w:bodyDiv w:val="1"/>
      <w:marLeft w:val="0"/>
      <w:marRight w:val="0"/>
      <w:marTop w:val="0"/>
      <w:marBottom w:val="0"/>
      <w:divBdr>
        <w:top w:val="none" w:sz="0" w:space="0" w:color="auto"/>
        <w:left w:val="none" w:sz="0" w:space="0" w:color="auto"/>
        <w:bottom w:val="none" w:sz="0" w:space="0" w:color="auto"/>
        <w:right w:val="none" w:sz="0" w:space="0" w:color="auto"/>
      </w:divBdr>
    </w:div>
    <w:div w:id="2024941784">
      <w:bodyDiv w:val="1"/>
      <w:marLeft w:val="0"/>
      <w:marRight w:val="0"/>
      <w:marTop w:val="0"/>
      <w:marBottom w:val="0"/>
      <w:divBdr>
        <w:top w:val="none" w:sz="0" w:space="0" w:color="auto"/>
        <w:left w:val="none" w:sz="0" w:space="0" w:color="auto"/>
        <w:bottom w:val="none" w:sz="0" w:space="0" w:color="auto"/>
        <w:right w:val="none" w:sz="0" w:space="0" w:color="auto"/>
      </w:divBdr>
      <w:divsChild>
        <w:div w:id="1186090139">
          <w:marLeft w:val="0"/>
          <w:marRight w:val="0"/>
          <w:marTop w:val="0"/>
          <w:marBottom w:val="0"/>
          <w:divBdr>
            <w:top w:val="none" w:sz="0" w:space="0" w:color="auto"/>
            <w:left w:val="none" w:sz="0" w:space="0" w:color="auto"/>
            <w:bottom w:val="none" w:sz="0" w:space="0" w:color="auto"/>
            <w:right w:val="none" w:sz="0" w:space="0" w:color="auto"/>
          </w:divBdr>
        </w:div>
      </w:divsChild>
    </w:div>
    <w:div w:id="2067213731">
      <w:bodyDiv w:val="1"/>
      <w:marLeft w:val="0"/>
      <w:marRight w:val="0"/>
      <w:marTop w:val="0"/>
      <w:marBottom w:val="0"/>
      <w:divBdr>
        <w:top w:val="none" w:sz="0" w:space="0" w:color="auto"/>
        <w:left w:val="none" w:sz="0" w:space="0" w:color="auto"/>
        <w:bottom w:val="none" w:sz="0" w:space="0" w:color="auto"/>
        <w:right w:val="none" w:sz="0" w:space="0" w:color="auto"/>
      </w:divBdr>
    </w:div>
    <w:div w:id="2068841461">
      <w:bodyDiv w:val="1"/>
      <w:marLeft w:val="0"/>
      <w:marRight w:val="0"/>
      <w:marTop w:val="0"/>
      <w:marBottom w:val="0"/>
      <w:divBdr>
        <w:top w:val="none" w:sz="0" w:space="0" w:color="auto"/>
        <w:left w:val="none" w:sz="0" w:space="0" w:color="auto"/>
        <w:bottom w:val="none" w:sz="0" w:space="0" w:color="auto"/>
        <w:right w:val="none" w:sz="0" w:space="0" w:color="auto"/>
      </w:divBdr>
    </w:div>
    <w:div w:id="21406134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Pages>
  <Words>493</Words>
  <Characters>2812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bathula manish reddy</cp:lastModifiedBy>
  <cp:revision>15</cp:revision>
  <dcterms:created xsi:type="dcterms:W3CDTF">2025-06-23T07:26:00Z</dcterms:created>
  <dcterms:modified xsi:type="dcterms:W3CDTF">2025-06-24T15:12:00Z</dcterms:modified>
</cp:coreProperties>
</file>